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hanging="0"/>
        <w:jc w:val="start"/>
        <w:rPr>
          <w:sz w:val="28"/>
        </w:rPr>
      </w:pPr>
      <w:r>
        <w:rPr>
          <w:sz w:val="28"/>
        </w:rPr>
      </w:r>
    </w:p>
    <w:p>
      <w:pPr>
        <w:pStyle w:val="Normal"/>
        <w:bidi w:val="0"/>
        <w:ind w:start="0" w:end="0" w:hanging="0"/>
        <w:jc w:val="center"/>
        <w:rPr>
          <w:rFonts w:ascii="Calibri" w:hAnsi="Calibri" w:eastAsia="Calibri" w:cs="Calibri"/>
          <w:spacing w:val="0"/>
          <w:sz w:val="32"/>
          <w:szCs w:val="28"/>
        </w:rPr>
      </w:pPr>
      <w:r>
        <w:rPr>
          <w:rFonts w:eastAsia="Calibri" w:cs="Calibri" w:ascii="Calibri" w:hAnsi="Calibri"/>
          <w:b/>
          <w:spacing w:val="0"/>
          <w:sz w:val="32"/>
          <w:szCs w:val="28"/>
        </w:rPr>
        <w:t xml:space="preserve">           </w:t>
      </w:r>
      <w:r>
        <w:rPr>
          <w:rFonts w:eastAsia="Calibri" w:cs="Calibri" w:ascii="Calibri" w:hAnsi="Calibri"/>
          <w:b/>
          <w:spacing w:val="0"/>
          <w:sz w:val="32"/>
          <w:szCs w:val="28"/>
        </w:rPr>
        <w:t>ОФИЦИАЛЬНЫЙ ПРОТОКОЛ МАТЧА</w:t>
      </w:r>
    </w:p>
    <w:p>
      <w:pPr>
        <w:pStyle w:val="Normal"/>
        <w:bidi w:val="0"/>
        <w:ind w:start="0" w:hanging="0"/>
        <w:jc w:val="start"/>
        <w:rPr>
          <w:rFonts w:ascii="Benguiat Rus" w:hAnsi="Benguiat Rus" w:eastAsia="Benguiat Rus" w:cs="Benguiat Rus"/>
          <w:spacing w:val="0"/>
          <w:sz w:val="20"/>
          <w:szCs w:val="28"/>
        </w:rPr>
      </w:pPr>
      <w:r>
        <w:rPr>
          <w:rFonts w:eastAsia="Benguiat Rus" w:cs="Benguiat Rus" w:ascii="Benguiat Rus" w:hAnsi="Benguiat Rus"/>
          <w:spacing w:val="0"/>
          <w:sz w:val="20"/>
          <w:szCs w:val="28"/>
        </w:rPr>
      </w:r>
    </w:p>
    <w:p>
      <w:pPr>
        <w:pStyle w:val="Normal"/>
        <w:bidi w:val="0"/>
        <w:ind w:start="0" w:hanging="0"/>
        <w:jc w:val="star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4"/>
      </w:tblGrid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Соревнование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Турнир по хоккею с шайбой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среди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детских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команд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HOCKEY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»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Дата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.0</w:t>
            </w: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Игра №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10</w:t>
            </w:r>
          </w:p>
        </w:tc>
      </w:tr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Город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д. Суходол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Арена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  <w:r>
              <w:rPr>
                <w:rFonts w:eastAsia="Arial" w:cs="Arial" w:ascii="Arial" w:hAnsi="Arial"/>
                <w:sz w:val="14"/>
                <w:szCs w:val="14"/>
              </w:rPr>
              <w:t>-00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Зрители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«Радий»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Нижний Новгород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Соколов Андрей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Колчин Сергей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Васильев Арсений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</w:t>
            </w: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ЗД-КА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Шкаликов Ярослав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Маслов Артём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Овчинников Иван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Кобец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Федотов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Ордин Антон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Игнатович Дмитрий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Юров Тимофей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Гаврилов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Кесоян Тигран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Саламатов Марат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Рейзнер Сергей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Креслов Кирилл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Танасийчук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Бернадский Демьян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Чепко Алексей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«А»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>Команда «</w:t>
            </w:r>
            <w:r>
              <w:rPr>
                <w:rFonts w:eastAsia="Arial" w:cs="Arial" w:ascii="Arial" w:hAnsi="Arial"/>
                <w:sz w:val="16"/>
                <w:szCs w:val="16"/>
              </w:rPr>
              <w:t>Б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ХК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«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Владимирские тигры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» г.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First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Якушев Дмитрий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53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Анисимов Савелий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ПОНД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06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Собчук Тимур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+1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Осипов Артём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УД-КЛ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Кудряшов Дмитрий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Егорычев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83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Денисов Максим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Рогов Андрей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Замалеев Идрис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Семенов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Ригин Роман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Тютюкин Федор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Ерохин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Ворчалов Михаил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Павлов Андрей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«Б»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80"/>
      </w:tblGrid>
      <w:tr>
        <w:trPr>
          <w:trHeight w:val="1" w:hRule="atLeast"/>
        </w:trPr>
        <w:tc>
          <w:tcPr>
            <w:tcW w:w="2638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Серия бросков, определ</w:t>
            </w:r>
            <w:r>
              <w:rPr>
                <w:rFonts w:eastAsia="Arial" w:cs="Arial" w:ascii="Arial" w:hAnsi="Arial"/>
                <w:sz w:val="14"/>
                <w:szCs w:val="14"/>
              </w:rPr>
              <w:t>яющих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eastAsia="Arial" w:cs="Arial" w:ascii="Arial" w:hAnsi="Arial"/>
                <w:sz w:val="14"/>
              </w:rPr>
              <w:t>Результат по периодам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ОТ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П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Общий</w:t>
            </w:r>
          </w:p>
        </w:tc>
        <w:tc>
          <w:tcPr>
            <w:tcW w:w="376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  <w:t>Время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Результат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0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57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4,5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7,5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4,5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39</w:t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14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279" w:type="dxa"/>
            <w:gridSpan w:val="14"/>
            <w:tcBorders>
              <w:top w:val="single" w:sz="2" w:space="0" w:color="FFFFFF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Судьи при</w:t>
            </w:r>
          </w:p>
          <w:p>
            <w:pPr>
              <w:pStyle w:val="Normal"/>
              <w:bidi w:val="0"/>
              <w:spacing w:lineRule="auto" w:line="276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iCs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Секретарь</w:t>
            </w:r>
            <w:r>
              <w:rPr>
                <w:rFonts w:eastAsia="Arial" w:cs="Arial" w:ascii="Arial" w:hAnsi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Захарченко Сергей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Судья времени </w:t>
            </w:r>
            <w:r>
              <w:rPr>
                <w:rFonts w:eastAsia="Arial" w:cs="Arial" w:ascii="Arial" w:hAnsi="Arial"/>
                <w:sz w:val="14"/>
                <w:szCs w:val="14"/>
              </w:rPr>
              <w:t>матча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Куковин Александр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Судья-и</w:t>
            </w:r>
            <w:r>
              <w:rPr>
                <w:rFonts w:eastAsia="Arial" w:cs="Arial" w:ascii="Arial" w:hAnsi="Arial"/>
                <w:sz w:val="14"/>
                <w:szCs w:val="14"/>
              </w:rPr>
              <w:t>нформатор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555" w:type="dxa"/>
            <w:gridSpan w:val="28"/>
            <w:tcBorders>
              <w:top w:val="single" w:sz="2" w:space="0" w:color="FFFFFF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eastAsia="Arial" w:cs="Arial"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W6"/>
              <w:bidi w:val="0"/>
              <w:outlineLvl w:val="5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Главный судь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я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Комаров Павел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Инспектор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Маслов Михаил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3768" w:type="dxa"/>
            <w:gridSpan w:val="10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  <w:t>Подпис</w:t>
            </w:r>
            <w:r>
              <w:rPr>
                <w:rFonts w:eastAsia="Arial" w:cs="Arial" w:ascii="Arial" w:hAnsi="Arial"/>
                <w:sz w:val="10"/>
                <w:szCs w:val="10"/>
              </w:rPr>
              <w:t>и Главных судей</w:t>
            </w:r>
          </w:p>
        </w:tc>
        <w:tc>
          <w:tcPr>
            <w:tcW w:w="4146" w:type="dxa"/>
            <w:gridSpan w:val="11"/>
            <w:tcBorders>
              <w:start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641" w:type="dxa"/>
            <w:gridSpan w:val="7"/>
            <w:tcBorders>
              <w:top w:val="single" w:sz="2" w:space="0" w:color="FFFFFF"/>
              <w:start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  <w:r>
              <mc:AlternateContent>
                <mc:Choice Requires="wps">
                  <w:drawing>
                    <wp:inline distT="0" distB="0" distL="0" distR="0">
                      <wp:extent cx="203835" cy="877570"/>
                      <wp:effectExtent l="0" t="0" r="0" b="0"/>
                      <wp:docPr id="1" name="TableFr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" cy="8775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321" w:type="dxa"/>
                                    <w:jc w:val="start"/>
                                    <w:tblInd w:w="0" w:type="dxa"/>
                                    <w:tblCellMar>
                                      <w:top w:w="0" w:type="dxa"/>
                                      <w:start w:w="0" w:type="dxa"/>
                                      <w:bottom w:w="0" w:type="dxa"/>
                                      <w:end w:w="0" w:type="dxa"/>
                                    </w:tblCellMar>
                                  </w:tblPr>
                                  <w:tblGrid>
                                    <w:gridCol w:w="160"/>
                                    <w:gridCol w:w="161"/>
                                  </w:tblGrid>
                                  <w:tr>
                                    <w:trPr>
                                      <w:trHeight w:val="1" w:hRule="atLeast"/>
                                    </w:trPr>
                                    <w:tc>
                                      <w:tcPr>
                                        <w:tcW w:w="160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Замечания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на обороте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fillcolor="#FFFFFF" style="position:absolute;rotation:0;width:16.05pt;height:69.1pt;mso-wrap-distance-left:0pt;mso-wrap-distance-right:0pt;mso-wrap-distance-top:0pt;mso-wrap-distance-bottom:0pt;margin-top:0pt;mso-position-vertical-relative:text;margin-left:0pt;mso-position-horizontal:left;mso-position-horizontal-relative:margin">
                      <v:textbox>
                        <w:txbxContent>
                          <w:tbl>
                            <w:tblPr>
                              <w:tblW w:w="321" w:type="dxa"/>
                              <w:jc w:val="start"/>
                              <w:tblInd w:w="0" w:type="dxa"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</w:tblPr>
                            <w:tblGrid>
                              <w:gridCol w:w="160"/>
                              <w:gridCol w:w="161"/>
                            </w:tblGrid>
                            <w:tr>
                              <w:trPr>
                                <w:trHeight w:val="1" w:hRule="atLeast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Замечания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на обороте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eastAsia="Arial"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sectPr>
      <w:type w:val="nextPage"/>
      <w:pgSz w:w="11904" w:h="16836"/>
      <w:pgMar w:left="1134" w:right="215" w:header="0" w:top="142" w:footer="0" w:bottom="18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 w:characterSet="iso-8859-1"/>
    <w:family w:val="swiss"/>
    <w:pitch w:val="variable"/>
  </w:font>
  <w:font w:name="Tahoma">
    <w:charset w:val="00" w:characterSet="iso-8859-1"/>
    <w:family w:val="swiss"/>
    <w:pitch w:val="variable"/>
  </w:font>
  <w:font w:name="Calibri">
    <w:charset w:val="00" w:characterSet="iso-8859-1"/>
    <w:family w:val="swiss"/>
    <w:pitch w:val="variable"/>
  </w:font>
  <w:font w:name="Benguiat Rus"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ru-RU" w:bidi="sa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character" w:styleId="FootnoteCharacters">
    <w:name w:val="Foot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ndnoteCharacters">
    <w:name w:val="Endnote Characters"/>
    <w:qFormat/>
    <w:rPr/>
  </w:style>
  <w:style w:type="character" w:styleId="FootnoteAnchor">
    <w:name w:val="Footnote Anchor"/>
    <w:rPr>
      <w:vertAlign w:val="superscript"/>
    </w:rPr>
  </w:style>
  <w:style w:type="character" w:styleId="Wa0">
    <w:name w:val="wa0"/>
    <w:qFormat/>
    <w:rPr/>
  </w:style>
  <w:style w:type="character" w:styleId="W50">
    <w:name w:val="w50"/>
    <w:qFormat/>
    <w:rPr>
      <w:b w:val="false"/>
      <w:bCs w:val="false"/>
      <w:i/>
    </w:rPr>
  </w:style>
  <w:style w:type="character" w:styleId="W60">
    <w:name w:val="w60"/>
    <w:qFormat/>
    <w:rPr>
      <w:b w:val="false"/>
      <w:bCs w:val="false"/>
      <w:i/>
    </w:rPr>
  </w:style>
  <w:style w:type="character" w:styleId="Wa4">
    <w:name w:val="wa4"/>
    <w:qFormat/>
    <w:rPr>
      <w:b w:val="false"/>
      <w:bCs w:val="false"/>
    </w:rPr>
  </w:style>
  <w:style w:type="character" w:styleId="Wa6">
    <w:name w:val="wa6"/>
    <w:qFormat/>
    <w:rPr>
      <w:b w:val="false"/>
      <w:bCs w:val="false"/>
    </w:rPr>
  </w:style>
  <w:style w:type="character" w:styleId="Wa8">
    <w:name w:val="wa8"/>
    <w:qFormat/>
    <w:rPr>
      <w:b w:val="false"/>
      <w:bCs w:val="false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a">
    <w:name w:val="wa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paragraph" w:styleId="W5">
    <w:name w:val="w5"/>
    <w:basedOn w:val="Wa"/>
    <w:next w:val="Wa"/>
    <w:qFormat/>
    <w:pPr>
      <w:keepNext w:val="true"/>
    </w:pPr>
    <w:rPr>
      <w:sz w:val="16"/>
      <w:szCs w:val="20"/>
    </w:rPr>
  </w:style>
  <w:style w:type="paragraph" w:styleId="W6">
    <w:name w:val="w6"/>
    <w:basedOn w:val="Wa"/>
    <w:next w:val="Wa"/>
    <w:qFormat/>
    <w:pPr>
      <w:keepNext w:val="true"/>
      <w:jc w:val="center"/>
    </w:pPr>
    <w:rPr>
      <w:sz w:val="16"/>
      <w:szCs w:val="20"/>
    </w:rPr>
  </w:style>
  <w:style w:type="paragraph" w:styleId="Wa3">
    <w:name w:val="wa3"/>
    <w:basedOn w:val="Wa"/>
    <w:qFormat/>
    <w:pPr/>
    <w:rPr>
      <w:rFonts w:ascii="Tahoma" w:hAnsi="Tahoma"/>
      <w:sz w:val="16"/>
      <w:szCs w:val="16"/>
    </w:rPr>
  </w:style>
  <w:style w:type="paragraph" w:styleId="Wa5">
    <w:name w:val="wa5"/>
    <w:basedOn w:val="Wa"/>
    <w:qFormat/>
    <w:pPr>
      <w:tabs>
        <w:tab w:val="clear" w:pos="709"/>
        <w:tab w:val="right" w:pos="0" w:leader="none"/>
      </w:tabs>
    </w:pPr>
    <w:rPr/>
  </w:style>
  <w:style w:type="paragraph" w:styleId="Wa7">
    <w:name w:val="wa7"/>
    <w:basedOn w:val="Wa"/>
    <w:qFormat/>
    <w:pPr>
      <w:tabs>
        <w:tab w:val="clear" w:pos="709"/>
        <w:tab w:val="right" w:pos="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LibreOffice/6.3.2.2$Linux_X86_64 LibreOffice_project/98b30e735bda24bc04ab42594c85f7fd8be07b9c</Application>
  <Pages>1</Pages>
  <Words>506</Words>
  <CharactersWithSpaces>2885</CharactersWithSpaces>
  <Paragraphs>6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2020-09-18T05:54:00Z</dcterms:created>
  <dc:creator>Карпушин Михаил Михайлович</dc:creator>
  <dc:description/>
  <cp:keywords/>
  <dc:language>en-US</dc:language>
  <cp:lastModifiedBy>Сергей</cp:lastModifiedBy>
  <dcterms:modified xsi:type="dcterms:W3CDTF">2020-09-19T09:19:00Z</dcterms:modified>
  <cp:revision>17</cp:revision>
  <dc:subject/>
  <dc:title>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>MSHome</vt:lpwstr>
  </property>
  <property fmtid="{D5CDD505-2E9C-101B-9397-08002B2CF9AE}" pid="4" name="HyperlinkBase">
    <vt:lpwstr/>
  </property>
  <property fmtid="{D5CDD505-2E9C-101B-9397-08002B2CF9AE}" pid="5" name="Manager">
    <vt:lpwstr/>
  </property>
  <property fmtid="{D5CDD505-2E9C-101B-9397-08002B2CF9AE}" pid="6" name="Version">
    <vt:lpwstr>16</vt:lpwstr>
  </property>
</Properties>
</file>